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0224" w14:textId="77777777" w:rsidR="00C417E1" w:rsidRPr="00C417E1" w:rsidRDefault="00EE5065" w:rsidP="00C417E1">
      <w:pPr>
        <w:spacing w:after="0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 w:rsidRPr="00C417E1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Zápis do </w:t>
      </w:r>
      <w:r w:rsidR="00C417E1" w:rsidRPr="00C417E1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M</w:t>
      </w:r>
      <w:r w:rsidRPr="00C417E1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ateřské školy </w:t>
      </w:r>
      <w:r w:rsidR="00C417E1" w:rsidRPr="00C417E1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Telč </w:t>
      </w:r>
      <w:r w:rsidRPr="00C417E1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se uskuteční </w:t>
      </w:r>
    </w:p>
    <w:p w14:paraId="11432191" w14:textId="4CFDDA4E" w:rsidR="00EE5065" w:rsidRPr="00C417E1" w:rsidRDefault="0034389D" w:rsidP="00C417E1">
      <w:pPr>
        <w:spacing w:after="0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25.3.-26.3.2026</w:t>
      </w:r>
      <w:r w:rsidR="00C22982" w:rsidRPr="00C417E1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 od</w:t>
      </w:r>
      <w:r w:rsidR="00EE5065" w:rsidRPr="00C417E1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 8:00 - 15:00, na ulici Komenského 512</w:t>
      </w:r>
    </w:p>
    <w:p w14:paraId="576B7C29" w14:textId="21030188" w:rsidR="00EE5065" w:rsidRPr="00C417E1" w:rsidRDefault="00EE5065" w:rsidP="00C417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7E1">
        <w:rPr>
          <w:rFonts w:ascii="Times New Roman" w:hAnsi="Times New Roman" w:cs="Times New Roman"/>
          <w:sz w:val="28"/>
          <w:szCs w:val="28"/>
        </w:rPr>
        <w:t>K zápisu přineste Evidenční list potvrzený od pediatra (netýká se předškolních dětí plnících poslední ročník předškolního vzdělávání a dětí s OŠD). Ostatní dokumenty</w:t>
      </w:r>
      <w:r w:rsidR="00C417E1">
        <w:rPr>
          <w:rFonts w:ascii="Times New Roman" w:hAnsi="Times New Roman" w:cs="Times New Roman"/>
          <w:sz w:val="28"/>
          <w:szCs w:val="28"/>
        </w:rPr>
        <w:t xml:space="preserve">: </w:t>
      </w:r>
      <w:r w:rsidRPr="00C417E1">
        <w:rPr>
          <w:rFonts w:ascii="Times New Roman" w:hAnsi="Times New Roman" w:cs="Times New Roman"/>
          <w:sz w:val="28"/>
          <w:szCs w:val="28"/>
        </w:rPr>
        <w:t>žádost, GDPR, dohodu o docházce a přihlášku ke stravování můžete vyplnit na místě. Všechny dokumenty je možné stáhnout z webových stránek</w:t>
      </w:r>
      <w:r w:rsidR="00C417E1">
        <w:rPr>
          <w:rFonts w:ascii="Times New Roman" w:hAnsi="Times New Roman" w:cs="Times New Roman"/>
          <w:sz w:val="28"/>
          <w:szCs w:val="28"/>
        </w:rPr>
        <w:t>:</w:t>
      </w:r>
      <w:r w:rsidRPr="00C417E1">
        <w:rPr>
          <w:rFonts w:ascii="Times New Roman" w:hAnsi="Times New Roman" w:cs="Times New Roman"/>
          <w:sz w:val="28"/>
          <w:szCs w:val="28"/>
        </w:rPr>
        <w:t xml:space="preserve"> sekce dokumenty. Zápis se uskuteční v ředitelně školy (</w:t>
      </w:r>
      <w:r w:rsidR="00C417E1">
        <w:rPr>
          <w:rFonts w:ascii="Times New Roman" w:hAnsi="Times New Roman" w:cs="Times New Roman"/>
          <w:sz w:val="28"/>
          <w:szCs w:val="28"/>
        </w:rPr>
        <w:t>modrý</w:t>
      </w:r>
      <w:r w:rsidRPr="00C417E1">
        <w:rPr>
          <w:rFonts w:ascii="Times New Roman" w:hAnsi="Times New Roman" w:cs="Times New Roman"/>
          <w:sz w:val="28"/>
          <w:szCs w:val="28"/>
        </w:rPr>
        <w:t xml:space="preserve"> vchod), ulice Komenského 512, od 8:00 - 15:00</w:t>
      </w:r>
      <w:r w:rsidR="00C417E1">
        <w:rPr>
          <w:rFonts w:ascii="Times New Roman" w:hAnsi="Times New Roman" w:cs="Times New Roman"/>
          <w:sz w:val="28"/>
          <w:szCs w:val="28"/>
        </w:rPr>
        <w:t xml:space="preserve"> hod</w:t>
      </w:r>
      <w:r w:rsidRPr="00C417E1">
        <w:rPr>
          <w:rFonts w:ascii="Times New Roman" w:hAnsi="Times New Roman" w:cs="Times New Roman"/>
          <w:sz w:val="28"/>
          <w:szCs w:val="28"/>
        </w:rPr>
        <w:t>.</w:t>
      </w:r>
    </w:p>
    <w:p w14:paraId="7F48EA08" w14:textId="5A5561F9" w:rsidR="00C417E1" w:rsidRPr="00C417E1" w:rsidRDefault="00C417E1" w:rsidP="00C417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7E1">
        <w:rPr>
          <w:rFonts w:ascii="Times New Roman" w:hAnsi="Times New Roman" w:cs="Times New Roman"/>
          <w:sz w:val="28"/>
          <w:szCs w:val="28"/>
        </w:rPr>
        <w:t>Doklady: občanský průkaz, rodný list dítěte</w:t>
      </w:r>
    </w:p>
    <w:p w14:paraId="2BEF26F1" w14:textId="77777777" w:rsidR="00C417E1" w:rsidRPr="00C417E1" w:rsidRDefault="00C417E1" w:rsidP="00C417E1">
      <w:pPr>
        <w:spacing w:before="75" w:after="75" w:line="43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32"/>
          <w:lang w:eastAsia="cs-CZ"/>
        </w:rPr>
      </w:pPr>
      <w:r w:rsidRPr="00C417E1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32"/>
          <w:lang w:eastAsia="cs-CZ"/>
        </w:rPr>
        <w:t>KRITÉRIA PRO PŘIJETÍ DĚTÍ K PŘEDŠKOLNÍMU VZDĚLÁVÁNÍ V MŠ TELČ, příspěvková organizace</w:t>
      </w:r>
    </w:p>
    <w:p w14:paraId="25883FDA" w14:textId="48108399" w:rsidR="00C417E1" w:rsidRPr="00C417E1" w:rsidRDefault="00C417E1" w:rsidP="00C417E1">
      <w:pPr>
        <w:spacing w:before="75" w:after="75" w:line="432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32"/>
          <w:lang w:eastAsia="cs-CZ"/>
        </w:rPr>
      </w:pPr>
      <w:r w:rsidRPr="00C417E1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32"/>
          <w:lang w:eastAsia="cs-CZ"/>
        </w:rPr>
        <w:t>Školní rok 202</w:t>
      </w:r>
      <w:r w:rsidR="0034389D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32"/>
          <w:lang w:eastAsia="cs-CZ"/>
        </w:rPr>
        <w:t>6</w:t>
      </w:r>
      <w:r w:rsidRPr="00C417E1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32"/>
          <w:lang w:eastAsia="cs-CZ"/>
        </w:rPr>
        <w:t>-202</w:t>
      </w:r>
      <w:r w:rsidR="0034389D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32"/>
          <w:lang w:eastAsia="cs-CZ"/>
        </w:rPr>
        <w:t>7</w:t>
      </w:r>
    </w:p>
    <w:p w14:paraId="77064C28" w14:textId="49D2A137" w:rsidR="00C417E1" w:rsidRPr="00C417E1" w:rsidRDefault="00C417E1" w:rsidP="00C417E1">
      <w:pPr>
        <w:spacing w:before="75" w:after="75" w:line="240" w:lineRule="auto"/>
        <w:ind w:left="147" w:right="147"/>
        <w:jc w:val="center"/>
        <w:outlineLvl w:val="0"/>
        <w:rPr>
          <w:rFonts w:ascii="Times New Roman" w:hAnsi="Times New Roman" w:cs="Times New Roman"/>
          <w:b/>
          <w:bCs/>
          <w:color w:val="4472C4" w:themeColor="accent1"/>
          <w:sz w:val="28"/>
          <w:shd w:val="clear" w:color="auto" w:fill="FFFFFF"/>
        </w:rPr>
      </w:pPr>
      <w:r w:rsidRPr="00C417E1">
        <w:rPr>
          <w:rFonts w:ascii="Times New Roman" w:hAnsi="Times New Roman" w:cs="Times New Roman"/>
          <w:b/>
          <w:bCs/>
          <w:color w:val="4472C4" w:themeColor="accent1"/>
          <w:sz w:val="28"/>
          <w:shd w:val="clear" w:color="auto" w:fill="FFFFFF"/>
        </w:rPr>
        <w:t>Při přijímání dětí do mateřské školy budou v případě, že počet žádostí o přijetí k předškolnímu vzdělávání překročí počet volných míst v mateřské škole k 1. 9. 202</w:t>
      </w:r>
      <w:r w:rsidR="0034389D">
        <w:rPr>
          <w:rFonts w:ascii="Times New Roman" w:hAnsi="Times New Roman" w:cs="Times New Roman"/>
          <w:b/>
          <w:bCs/>
          <w:color w:val="4472C4" w:themeColor="accent1"/>
          <w:sz w:val="28"/>
          <w:shd w:val="clear" w:color="auto" w:fill="FFFFFF"/>
        </w:rPr>
        <w:t>6</w:t>
      </w:r>
      <w:r w:rsidRPr="00C417E1">
        <w:rPr>
          <w:rFonts w:ascii="Times New Roman" w:hAnsi="Times New Roman" w:cs="Times New Roman"/>
          <w:b/>
          <w:bCs/>
          <w:color w:val="4472C4" w:themeColor="accent1"/>
          <w:sz w:val="28"/>
          <w:shd w:val="clear" w:color="auto" w:fill="FFFFFF"/>
        </w:rPr>
        <w:t>, použita kritéria uvedená v následující tabulce. Přednostně bude přijato dítě s vyšším celkovým počtem bodů, v případě rovnosti bodů má přednost dítě s dřívějším datem narození.</w:t>
      </w:r>
    </w:p>
    <w:tbl>
      <w:tblPr>
        <w:tblStyle w:val="Mkatabulky"/>
        <w:tblW w:w="0" w:type="auto"/>
        <w:tblInd w:w="150" w:type="dxa"/>
        <w:tblLook w:val="04A0" w:firstRow="1" w:lastRow="0" w:firstColumn="1" w:lastColumn="0" w:noHBand="0" w:noVBand="1"/>
      </w:tblPr>
      <w:tblGrid>
        <w:gridCol w:w="567"/>
        <w:gridCol w:w="7326"/>
        <w:gridCol w:w="1019"/>
      </w:tblGrid>
      <w:tr w:rsidR="00C417E1" w:rsidRPr="006C66E9" w14:paraId="78DEBB8F" w14:textId="77777777" w:rsidTr="00D33A4C">
        <w:tc>
          <w:tcPr>
            <w:tcW w:w="567" w:type="dxa"/>
          </w:tcPr>
          <w:p w14:paraId="47A4A30D" w14:textId="77777777" w:rsidR="00C417E1" w:rsidRPr="006C66E9" w:rsidRDefault="00C417E1" w:rsidP="00D33A4C">
            <w:pPr>
              <w:spacing w:before="75" w:after="75" w:line="432" w:lineRule="atLeast"/>
              <w:ind w:right="150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  <w:t>1.</w:t>
            </w:r>
          </w:p>
        </w:tc>
        <w:tc>
          <w:tcPr>
            <w:tcW w:w="7326" w:type="dxa"/>
          </w:tcPr>
          <w:p w14:paraId="121001C4" w14:textId="2AFE3CA2" w:rsidR="00C417E1" w:rsidRPr="006C66E9" w:rsidRDefault="00C417E1" w:rsidP="00D33A4C">
            <w:pPr>
              <w:spacing w:before="75" w:after="75"/>
              <w:ind w:right="150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u w:val="single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Dítě, na které se v daném školním roce bude vztahovat povinné předškolní vzdělávání (děti, které dosáhnou k 31.8.202</w:t>
            </w:r>
            <w:r w:rsidR="0034389D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6</w:t>
            </w: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 xml:space="preserve"> pátého roku věku a děti s odkladem školní docházky) ze školského obvodu spádové mateřské školy. </w:t>
            </w: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ab/>
            </w:r>
          </w:p>
        </w:tc>
        <w:tc>
          <w:tcPr>
            <w:tcW w:w="1019" w:type="dxa"/>
          </w:tcPr>
          <w:p w14:paraId="0B208017" w14:textId="77777777" w:rsidR="00C417E1" w:rsidRPr="006C66E9" w:rsidRDefault="00C417E1" w:rsidP="00D33A4C">
            <w:pPr>
              <w:spacing w:before="75" w:after="75" w:line="432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  <w:t>7</w:t>
            </w:r>
          </w:p>
        </w:tc>
      </w:tr>
      <w:tr w:rsidR="00C417E1" w:rsidRPr="006C66E9" w14:paraId="02265DC1" w14:textId="77777777" w:rsidTr="00D33A4C">
        <w:tc>
          <w:tcPr>
            <w:tcW w:w="567" w:type="dxa"/>
          </w:tcPr>
          <w:p w14:paraId="13CE488D" w14:textId="77777777" w:rsidR="00C417E1" w:rsidRPr="006C66E9" w:rsidRDefault="00C417E1" w:rsidP="00D33A4C">
            <w:pPr>
              <w:spacing w:before="75" w:after="75" w:line="432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  <w:t>2.</w:t>
            </w:r>
          </w:p>
        </w:tc>
        <w:tc>
          <w:tcPr>
            <w:tcW w:w="7326" w:type="dxa"/>
          </w:tcPr>
          <w:p w14:paraId="6BC1F667" w14:textId="2FF72EE0" w:rsidR="00C417E1" w:rsidRPr="006C66E9" w:rsidRDefault="00C417E1" w:rsidP="00D33A4C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Dítě, které k 31. 8. 202</w:t>
            </w:r>
            <w:r w:rsidR="0034389D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6</w:t>
            </w: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 xml:space="preserve"> dovrší věku čtyř let a má trvalý pobyt ve školském obvodu spádové mateřské školy.</w:t>
            </w:r>
          </w:p>
        </w:tc>
        <w:tc>
          <w:tcPr>
            <w:tcW w:w="1019" w:type="dxa"/>
          </w:tcPr>
          <w:p w14:paraId="0B16BB91" w14:textId="77777777" w:rsidR="00C417E1" w:rsidRPr="006C66E9" w:rsidRDefault="00C417E1" w:rsidP="00D33A4C">
            <w:pPr>
              <w:spacing w:before="75" w:after="75" w:line="432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  <w:t>6</w:t>
            </w:r>
          </w:p>
        </w:tc>
      </w:tr>
      <w:tr w:rsidR="00C417E1" w:rsidRPr="006C66E9" w14:paraId="69FA3FC9" w14:textId="77777777" w:rsidTr="00D33A4C">
        <w:tc>
          <w:tcPr>
            <w:tcW w:w="567" w:type="dxa"/>
          </w:tcPr>
          <w:p w14:paraId="14E771CF" w14:textId="77777777" w:rsidR="00C417E1" w:rsidRPr="006C66E9" w:rsidRDefault="00C417E1" w:rsidP="00D33A4C">
            <w:pPr>
              <w:spacing w:before="75" w:after="75" w:line="432" w:lineRule="atLeast"/>
              <w:ind w:right="150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  <w:t>3.</w:t>
            </w:r>
          </w:p>
        </w:tc>
        <w:tc>
          <w:tcPr>
            <w:tcW w:w="7326" w:type="dxa"/>
          </w:tcPr>
          <w:p w14:paraId="0E05CAA0" w14:textId="530BB89F" w:rsidR="00C417E1" w:rsidRPr="006C66E9" w:rsidRDefault="00C417E1" w:rsidP="00D33A4C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Dítě, které k 31. 8. 202</w:t>
            </w:r>
            <w:r w:rsidR="0034389D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6</w:t>
            </w: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 xml:space="preserve"> dovrší věku tří let a má trvalý pobyt ve školském obvodu spádové mateřské školy.</w:t>
            </w:r>
          </w:p>
        </w:tc>
        <w:tc>
          <w:tcPr>
            <w:tcW w:w="1019" w:type="dxa"/>
          </w:tcPr>
          <w:p w14:paraId="0F3B1DFE" w14:textId="77777777" w:rsidR="00C417E1" w:rsidRPr="006C66E9" w:rsidRDefault="00C417E1" w:rsidP="00D33A4C">
            <w:pPr>
              <w:spacing w:before="75" w:after="75" w:line="432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  <w:t>5</w:t>
            </w:r>
          </w:p>
        </w:tc>
      </w:tr>
      <w:tr w:rsidR="00C417E1" w:rsidRPr="006C66E9" w14:paraId="57DCAC9C" w14:textId="77777777" w:rsidTr="00D33A4C">
        <w:tc>
          <w:tcPr>
            <w:tcW w:w="567" w:type="dxa"/>
          </w:tcPr>
          <w:p w14:paraId="406DE9CC" w14:textId="77777777" w:rsidR="00C417E1" w:rsidRPr="006C66E9" w:rsidRDefault="00C417E1" w:rsidP="00D33A4C">
            <w:pPr>
              <w:spacing w:before="75" w:after="75" w:line="432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  <w:t>4.</w:t>
            </w:r>
          </w:p>
        </w:tc>
        <w:tc>
          <w:tcPr>
            <w:tcW w:w="7326" w:type="dxa"/>
          </w:tcPr>
          <w:p w14:paraId="53AF008A" w14:textId="0F2154BD" w:rsidR="00C417E1" w:rsidRPr="006C66E9" w:rsidRDefault="00C417E1" w:rsidP="00D33A4C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Dítě, které dosáhne dvou let věku nejpozději 31.8.202</w:t>
            </w:r>
            <w:r w:rsidR="0034389D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6</w:t>
            </w: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 xml:space="preserve"> a má trvalý pobyt ve školském obvodu spádové mateřské školy.</w:t>
            </w:r>
          </w:p>
        </w:tc>
        <w:tc>
          <w:tcPr>
            <w:tcW w:w="1019" w:type="dxa"/>
          </w:tcPr>
          <w:p w14:paraId="7BB48845" w14:textId="77777777" w:rsidR="00C417E1" w:rsidRPr="006C66E9" w:rsidRDefault="00C417E1" w:rsidP="00D33A4C">
            <w:pPr>
              <w:spacing w:before="75" w:after="75" w:line="432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  <w:t>4</w:t>
            </w:r>
          </w:p>
        </w:tc>
      </w:tr>
      <w:tr w:rsidR="00C417E1" w:rsidRPr="006C66E9" w14:paraId="43C85E8E" w14:textId="77777777" w:rsidTr="00D33A4C">
        <w:tc>
          <w:tcPr>
            <w:tcW w:w="567" w:type="dxa"/>
          </w:tcPr>
          <w:p w14:paraId="47D6CC17" w14:textId="77777777" w:rsidR="00C417E1" w:rsidRPr="006C66E9" w:rsidRDefault="00C417E1" w:rsidP="00D33A4C">
            <w:pPr>
              <w:spacing w:before="75" w:after="75" w:line="432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  <w:t>5.</w:t>
            </w:r>
          </w:p>
        </w:tc>
        <w:tc>
          <w:tcPr>
            <w:tcW w:w="7326" w:type="dxa"/>
          </w:tcPr>
          <w:p w14:paraId="16606C05" w14:textId="37263CBC" w:rsidR="00C417E1" w:rsidRPr="006C66E9" w:rsidRDefault="00C417E1" w:rsidP="00D33A4C">
            <w:pPr>
              <w:spacing w:before="75" w:after="75"/>
              <w:ind w:right="150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u w:val="single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Dítě, na které se v daném školním roce bude vztahovat povinné předškolní vzdělávání (děti, které dosáhnou k 31.8.202</w:t>
            </w:r>
            <w:r w:rsidR="0034389D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6</w:t>
            </w: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 pátého roku věku a děti s odkladem školní docházky) a nemá trvalý pobyt ve školském obvodu spádové mateřské školy</w:t>
            </w:r>
          </w:p>
        </w:tc>
        <w:tc>
          <w:tcPr>
            <w:tcW w:w="1019" w:type="dxa"/>
          </w:tcPr>
          <w:p w14:paraId="0C1CB13E" w14:textId="77777777" w:rsidR="00C417E1" w:rsidRPr="006C66E9" w:rsidRDefault="00C417E1" w:rsidP="00D33A4C">
            <w:pPr>
              <w:spacing w:before="75" w:after="75" w:line="432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  <w:t>3</w:t>
            </w:r>
          </w:p>
        </w:tc>
      </w:tr>
      <w:tr w:rsidR="00C417E1" w:rsidRPr="006C66E9" w14:paraId="2F07DCC0" w14:textId="77777777" w:rsidTr="00D33A4C">
        <w:tc>
          <w:tcPr>
            <w:tcW w:w="567" w:type="dxa"/>
          </w:tcPr>
          <w:p w14:paraId="78E04EEA" w14:textId="77777777" w:rsidR="00C417E1" w:rsidRPr="006C66E9" w:rsidRDefault="00C417E1" w:rsidP="00D33A4C">
            <w:pPr>
              <w:spacing w:before="75" w:after="75" w:line="432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  <w:t>6.</w:t>
            </w:r>
          </w:p>
        </w:tc>
        <w:tc>
          <w:tcPr>
            <w:tcW w:w="7326" w:type="dxa"/>
          </w:tcPr>
          <w:p w14:paraId="50406556" w14:textId="58C73610" w:rsidR="00C417E1" w:rsidRPr="006C66E9" w:rsidRDefault="00C417E1" w:rsidP="00D33A4C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Dítě, které k 31.</w:t>
            </w:r>
            <w:r w:rsidR="00BB4BC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 xml:space="preserve"> </w:t>
            </w: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8.</w:t>
            </w:r>
            <w:r w:rsidR="00BB4BC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 xml:space="preserve"> </w:t>
            </w: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202</w:t>
            </w:r>
            <w:r w:rsidR="0034389D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6</w:t>
            </w: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 xml:space="preserve"> dovrší věku čtyř let a nemá trvalý pobyt ve školském obvodu spádové mateřské školy.</w:t>
            </w:r>
          </w:p>
        </w:tc>
        <w:tc>
          <w:tcPr>
            <w:tcW w:w="1019" w:type="dxa"/>
          </w:tcPr>
          <w:p w14:paraId="517C77AC" w14:textId="77777777" w:rsidR="00C417E1" w:rsidRPr="006C66E9" w:rsidRDefault="00C417E1" w:rsidP="00D33A4C">
            <w:pPr>
              <w:spacing w:before="75" w:after="75" w:line="432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  <w:t>2</w:t>
            </w:r>
          </w:p>
        </w:tc>
      </w:tr>
      <w:tr w:rsidR="00C417E1" w:rsidRPr="006C66E9" w14:paraId="08CCBE7A" w14:textId="77777777" w:rsidTr="00D33A4C">
        <w:tc>
          <w:tcPr>
            <w:tcW w:w="567" w:type="dxa"/>
          </w:tcPr>
          <w:p w14:paraId="5BAC6E5E" w14:textId="77777777" w:rsidR="00C417E1" w:rsidRPr="006C66E9" w:rsidRDefault="00C417E1" w:rsidP="00D33A4C">
            <w:pPr>
              <w:spacing w:before="75" w:after="75" w:line="432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36"/>
                <w:lang w:eastAsia="cs-CZ"/>
              </w:rPr>
              <w:t>7.</w:t>
            </w:r>
          </w:p>
        </w:tc>
        <w:tc>
          <w:tcPr>
            <w:tcW w:w="7326" w:type="dxa"/>
          </w:tcPr>
          <w:p w14:paraId="0112E3F8" w14:textId="442EA2E4" w:rsidR="00C417E1" w:rsidRPr="006C66E9" w:rsidRDefault="00C417E1" w:rsidP="00D33A4C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Dítě, které k 31.</w:t>
            </w:r>
            <w:r w:rsidR="00BB4BC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 xml:space="preserve"> </w:t>
            </w: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8.</w:t>
            </w:r>
            <w:r w:rsidR="00BB4BC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 xml:space="preserve"> </w:t>
            </w: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202</w:t>
            </w:r>
            <w:r w:rsidR="0034389D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>6</w:t>
            </w:r>
            <w:r w:rsidRPr="006C66E9">
              <w:rPr>
                <w:rFonts w:ascii="Times New Roman" w:eastAsia="Times New Roman" w:hAnsi="Times New Roman" w:cs="Times New Roman"/>
                <w:color w:val="3D4338"/>
                <w:sz w:val="24"/>
                <w:szCs w:val="24"/>
                <w:lang w:eastAsia="cs-CZ"/>
              </w:rPr>
              <w:t xml:space="preserve"> dovrší věku tří let a nemá trvalý pobyt ve školském obvodu spádové mateřské školy.</w:t>
            </w:r>
          </w:p>
        </w:tc>
        <w:tc>
          <w:tcPr>
            <w:tcW w:w="1019" w:type="dxa"/>
          </w:tcPr>
          <w:p w14:paraId="4CC05013" w14:textId="77777777" w:rsidR="00C417E1" w:rsidRPr="006C66E9" w:rsidRDefault="00C417E1" w:rsidP="00D33A4C">
            <w:pPr>
              <w:spacing w:before="75" w:after="75" w:line="432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36"/>
                <w:szCs w:val="36"/>
                <w:lang w:eastAsia="cs-CZ"/>
              </w:rPr>
              <w:t>1</w:t>
            </w:r>
          </w:p>
        </w:tc>
      </w:tr>
    </w:tbl>
    <w:p w14:paraId="602BF27F" w14:textId="1B13D530" w:rsidR="00C417E1" w:rsidRPr="006C66E9" w:rsidRDefault="00C417E1" w:rsidP="00C417E1">
      <w:pPr>
        <w:jc w:val="both"/>
        <w:rPr>
          <w:rFonts w:ascii="Times New Roman" w:hAnsi="Times New Roman" w:cs="Times New Roman"/>
          <w:color w:val="086A8F"/>
          <w:shd w:val="clear" w:color="auto" w:fill="FFFFFF"/>
        </w:rPr>
      </w:pPr>
      <w:r w:rsidRPr="006C66E9">
        <w:rPr>
          <w:rFonts w:ascii="Times New Roman" w:hAnsi="Times New Roman" w:cs="Times New Roman"/>
          <w:color w:val="086A8F"/>
          <w:shd w:val="clear" w:color="auto" w:fill="FFFFFF"/>
        </w:rPr>
        <w:t>K předškolnímu vzdělávání může být přijato dítě, </w:t>
      </w:r>
      <w:r w:rsidRPr="006C66E9">
        <w:rPr>
          <w:rStyle w:val="Siln"/>
          <w:rFonts w:ascii="Times New Roman" w:hAnsi="Times New Roman" w:cs="Times New Roman"/>
          <w:color w:val="086A8F"/>
          <w:shd w:val="clear" w:color="auto" w:fill="FFFFFF"/>
        </w:rPr>
        <w:t>které dovršilo nejméně 2 roky</w:t>
      </w:r>
      <w:r w:rsidRPr="006C66E9">
        <w:rPr>
          <w:rFonts w:ascii="Times New Roman" w:hAnsi="Times New Roman" w:cs="Times New Roman"/>
          <w:b/>
          <w:bCs/>
          <w:color w:val="086A8F"/>
          <w:shd w:val="clear" w:color="auto" w:fill="FFFFFF"/>
        </w:rPr>
        <w:br/>
      </w:r>
      <w:r w:rsidRPr="006C66E9">
        <w:rPr>
          <w:rFonts w:ascii="Times New Roman" w:hAnsi="Times New Roman" w:cs="Times New Roman"/>
          <w:color w:val="086A8F"/>
          <w:shd w:val="clear" w:color="auto" w:fill="FFFFFF"/>
        </w:rPr>
        <w:t>a které se podrobilo stanoveným pravidelným očkováním, má doklad, že je proti nákaze imunní nebo se nemůže očkování podrobit pro trvalou kontraindikaci, je bez plen a s dovednostmi částečné sebeobsluhy. </w:t>
      </w:r>
      <w:r w:rsidRPr="006C66E9">
        <w:rPr>
          <w:rStyle w:val="Siln"/>
          <w:rFonts w:ascii="Times New Roman" w:hAnsi="Times New Roman" w:cs="Times New Roman"/>
          <w:color w:val="086A8F"/>
          <w:shd w:val="clear" w:color="auto" w:fill="FFFFFF"/>
        </w:rPr>
        <w:t>Dítě mladší 3 let nemá na přijetí do mateřské školy právní nárok</w:t>
      </w:r>
      <w:r w:rsidRPr="006C66E9">
        <w:rPr>
          <w:rFonts w:ascii="Times New Roman" w:hAnsi="Times New Roman" w:cs="Times New Roman"/>
          <w:color w:val="086A8F"/>
          <w:shd w:val="clear" w:color="auto" w:fill="FFFFFF"/>
        </w:rPr>
        <w:t>. </w:t>
      </w:r>
      <w:r w:rsidRPr="006C66E9">
        <w:rPr>
          <w:rStyle w:val="Siln"/>
          <w:rFonts w:ascii="Times New Roman" w:hAnsi="Times New Roman" w:cs="Times New Roman"/>
          <w:color w:val="086A8F"/>
          <w:shd w:val="clear" w:color="auto" w:fill="FFFFFF"/>
        </w:rPr>
        <w:t>Žádost o přijetí k předškolnímu vzdělávání podaná zákonnými zástupci dítěte, kterému nejsou v době zápisu 2 roky, bude přijata pouze v případě, pokud dítě dovrší 2 let věku nejpozději k 31. 8. 202</w:t>
      </w:r>
      <w:r w:rsidR="008B6C75">
        <w:rPr>
          <w:rStyle w:val="Siln"/>
          <w:rFonts w:ascii="Times New Roman" w:hAnsi="Times New Roman" w:cs="Times New Roman"/>
          <w:color w:val="086A8F"/>
          <w:shd w:val="clear" w:color="auto" w:fill="FFFFFF"/>
        </w:rPr>
        <w:t>6</w:t>
      </w:r>
      <w:r w:rsidRPr="006C66E9">
        <w:rPr>
          <w:rFonts w:ascii="Times New Roman" w:hAnsi="Times New Roman" w:cs="Times New Roman"/>
          <w:color w:val="086A8F"/>
          <w:shd w:val="clear" w:color="auto" w:fill="FFFFFF"/>
        </w:rPr>
        <w:t>.</w:t>
      </w:r>
    </w:p>
    <w:p w14:paraId="1102E707" w14:textId="77777777" w:rsidR="00C417E1" w:rsidRPr="006C66E9" w:rsidRDefault="00C417E1" w:rsidP="00C417E1">
      <w:pPr>
        <w:jc w:val="both"/>
        <w:rPr>
          <w:rFonts w:ascii="Times New Roman" w:hAnsi="Times New Roman" w:cs="Times New Roman"/>
        </w:rPr>
      </w:pPr>
    </w:p>
    <w:p w14:paraId="51870B7B" w14:textId="77777777" w:rsidR="00CF223D" w:rsidRPr="00EE5065" w:rsidRDefault="00CF223D" w:rsidP="00EE5065">
      <w:pPr>
        <w:jc w:val="both"/>
        <w:rPr>
          <w:sz w:val="28"/>
          <w:szCs w:val="28"/>
        </w:rPr>
      </w:pPr>
    </w:p>
    <w:sectPr w:rsidR="00CF223D" w:rsidRPr="00EE5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65"/>
    <w:rsid w:val="001D0541"/>
    <w:rsid w:val="0034389D"/>
    <w:rsid w:val="008B6C75"/>
    <w:rsid w:val="00A56317"/>
    <w:rsid w:val="00BB4BC9"/>
    <w:rsid w:val="00C22982"/>
    <w:rsid w:val="00C417E1"/>
    <w:rsid w:val="00CF223D"/>
    <w:rsid w:val="00D43BF4"/>
    <w:rsid w:val="00E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734D"/>
  <w15:chartTrackingRefBased/>
  <w15:docId w15:val="{0B380D1B-0421-4FEA-B1E8-01310DD5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417E1"/>
    <w:rPr>
      <w:b/>
      <w:bCs/>
    </w:rPr>
  </w:style>
  <w:style w:type="table" w:styleId="Mkatabulky">
    <w:name w:val="Table Grid"/>
    <w:basedOn w:val="Normlntabulka"/>
    <w:uiPriority w:val="39"/>
    <w:rsid w:val="00C4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169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712F94"/>
            <w:bottom w:val="none" w:sz="0" w:space="0" w:color="auto"/>
            <w:right w:val="none" w:sz="0" w:space="0" w:color="auto"/>
          </w:divBdr>
          <w:divsChild>
            <w:div w:id="2203615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9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7444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712F94"/>
            <w:bottom w:val="none" w:sz="0" w:space="0" w:color="auto"/>
            <w:right w:val="none" w:sz="0" w:space="0" w:color="auto"/>
          </w:divBdr>
          <w:divsChild>
            <w:div w:id="1356881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208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Jantačová</dc:creator>
  <cp:keywords/>
  <dc:description/>
  <cp:lastModifiedBy>Lenka Jantačová</cp:lastModifiedBy>
  <cp:revision>8</cp:revision>
  <dcterms:created xsi:type="dcterms:W3CDTF">2023-04-13T09:01:00Z</dcterms:created>
  <dcterms:modified xsi:type="dcterms:W3CDTF">2026-01-07T12:26:00Z</dcterms:modified>
</cp:coreProperties>
</file>